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ОВЕТ НАРОДНЫХ ДЕПУТАТОВ </w:t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ШУКАВСКОГО  СЕЛЬСКОГО ПОСЕЛЕНИЯ </w:t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ВЕРХНЕХАВСКОГО МУНИЦИПАЛЬНОГО РАЙОНА </w:t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ВОРОНЕЖСКОЙ ОБЛАСТИ</w:t>
      </w:r>
    </w:p>
    <w:p>
      <w:pPr>
        <w:pStyle w:val="Normal"/>
        <w:widowControl w:val="false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 w:val="false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>
      <w:pPr>
        <w:pStyle w:val="Normal"/>
        <w:widowControl w:val="false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 w:val="false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«26» июля 2024 года № </w:t>
      </w:r>
      <w:r>
        <w:rPr>
          <w:sz w:val="26"/>
          <w:szCs w:val="26"/>
          <w:shd w:fill="auto" w:val="clear"/>
          <w:lang w:val="en-US"/>
        </w:rPr>
        <w:t>104</w:t>
      </w:r>
    </w:p>
    <w:p>
      <w:pPr>
        <w:pStyle w:val="Normal"/>
        <w:widowControl w:val="false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с. Шукавка</w:t>
      </w:r>
    </w:p>
    <w:p>
      <w:pPr>
        <w:pStyle w:val="Normal"/>
        <w:widowControl w:val="false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народных </w:t>
      </w:r>
    </w:p>
    <w:p>
      <w:pPr>
        <w:pStyle w:val="Normal"/>
        <w:widowControl w:val="false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Шукавского сельского поселения </w:t>
      </w:r>
    </w:p>
    <w:p>
      <w:pPr>
        <w:pStyle w:val="Normal"/>
        <w:widowControl w:val="false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Верхнехавского муниципального района Воронежской области                                                                              </w:t>
      </w:r>
    </w:p>
    <w:p>
      <w:pPr>
        <w:pStyle w:val="Normal"/>
        <w:widowControl w:val="false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 30.06.2014г. № 105-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-СНД «Об оплате труда выборного</w:t>
      </w:r>
    </w:p>
    <w:p>
      <w:pPr>
        <w:pStyle w:val="Normal"/>
        <w:widowControl w:val="false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должностного лица местного самоуправления Шукавского</w:t>
      </w:r>
    </w:p>
    <w:p>
      <w:pPr>
        <w:pStyle w:val="Normal"/>
        <w:widowControl w:val="false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Верхнехавского муниципального</w:t>
      </w:r>
    </w:p>
    <w:p>
      <w:pPr>
        <w:pStyle w:val="Normal"/>
        <w:widowControl w:val="false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области, осуществляющего </w:t>
      </w:r>
    </w:p>
    <w:p>
      <w:pPr>
        <w:pStyle w:val="Normal"/>
        <w:widowControl w:val="false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свои полномочия на постоянной основе»</w:t>
      </w:r>
    </w:p>
    <w:p>
      <w:pPr>
        <w:pStyle w:val="Normal"/>
        <w:widowControl w:val="false"/>
        <w:bidi w:val="0"/>
        <w:jc w:val="start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</w:r>
    </w:p>
    <w:p>
      <w:pPr>
        <w:pStyle w:val="Normal"/>
        <w:widowControl w:val="false"/>
        <w:bidi w:val="0"/>
        <w:ind w:firstLine="709"/>
        <w:jc w:val="both"/>
        <w:rPr>
          <w:color w:val="393F42"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Законом Воронежской области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>
        <w:rPr>
          <w:color w:val="000000"/>
          <w:sz w:val="26"/>
          <w:szCs w:val="26"/>
        </w:rPr>
        <w:t>Уставом Шукавского сельского поселения,</w:t>
      </w:r>
      <w:r>
        <w:rPr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в </w:t>
      </w:r>
      <w:r>
        <w:rPr>
          <w:sz w:val="26"/>
          <w:szCs w:val="26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Совет народных депутатов</w:t>
      </w:r>
      <w:r>
        <w:rPr>
          <w:color w:val="393F42"/>
          <w:sz w:val="26"/>
          <w:szCs w:val="26"/>
        </w:rPr>
        <w:t xml:space="preserve"> </w:t>
      </w:r>
      <w:r>
        <w:rPr>
          <w:sz w:val="26"/>
          <w:szCs w:val="26"/>
        </w:rPr>
        <w:t>Шукавского сельского поселения</w:t>
      </w:r>
    </w:p>
    <w:p>
      <w:pPr>
        <w:pStyle w:val="Normal"/>
        <w:widowControl w:val="false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 w:val="false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>
      <w:pPr>
        <w:pStyle w:val="Normal"/>
        <w:widowControl w:val="false"/>
        <w:bidi w:val="0"/>
        <w:ind w:firstLine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Внести изменения и дополнения в пункт 2.3. приложения  к решению Совета народных депутатов Шукавского сельского поселения от 30.06.2014 № 105-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-СНД «Об оплате труда выборного должностного лица местного самоуправления Шукавского сельского поселения Верхнехавского муниципального района Воронежской области, осуществляющего  свои полномочия на постоянной основе», изложив в следующей редакции: </w:t>
      </w:r>
    </w:p>
    <w:p>
      <w:pPr>
        <w:pStyle w:val="Normal"/>
        <w:widowControl w:val="false"/>
        <w:bidi w:val="0"/>
        <w:ind w:start="720"/>
        <w:jc w:val="start"/>
        <w:rPr>
          <w:sz w:val="26"/>
          <w:szCs w:val="26"/>
        </w:rPr>
      </w:pPr>
      <w:r>
        <w:rPr>
          <w:sz w:val="26"/>
          <w:szCs w:val="26"/>
        </w:rPr>
        <w:t xml:space="preserve">«2.3. Размер должностного оклада выборного должностного лица, </w:t>
      </w:r>
    </w:p>
    <w:p>
      <w:pPr>
        <w:pStyle w:val="Normal"/>
        <w:widowControl w:val="false"/>
        <w:bidi w:val="0"/>
        <w:ind w:start="720"/>
        <w:jc w:val="start"/>
        <w:rPr>
          <w:sz w:val="26"/>
          <w:szCs w:val="26"/>
        </w:rPr>
      </w:pPr>
      <w:r>
        <w:rPr>
          <w:sz w:val="26"/>
          <w:szCs w:val="26"/>
        </w:rPr>
        <w:t>замещающего муниципальную должность, составляет 13659,0 рублей».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1134" w:leader="none"/>
        </w:tabs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настоящее решение в  порядке, установленном Уставом сельского поселения.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1134" w:leader="none"/>
        </w:tabs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распространяется на правоотношения, возникшие с  01июля 2024 года.</w:t>
      </w:r>
    </w:p>
    <w:p>
      <w:pPr>
        <w:pStyle w:val="Normal"/>
        <w:widowControl w:val="false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Шукавского </w:t>
      </w:r>
    </w:p>
    <w:p>
      <w:pPr>
        <w:pStyle w:val="Normal"/>
        <w:widowControl w:val="false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В.С.Захаров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Нижний колонтитул Знак"/>
    <w:qFormat/>
    <w:rPr>
      <w:sz w:val="24"/>
      <w:szCs w:val="24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DefaultParagraphFont">
    <w:name w:val="Default Paragraph Font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ind w:start="708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2024-08-07T11:21:04Z</dcterms:created>
  <dc:creator/>
  <dc:description/>
  <dc:language>ru-RU</dc:language>
  <cp:lastModifiedBy/>
  <dcterms:modified xsi:type="dcterms:W3CDTF">2024-08-07T11:21:32Z</dcterms:modified>
  <cp:revision>1</cp:revision>
  <dc:subject/>
  <dc:title/>
</cp:coreProperties>
</file>