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 xml:space="preserve">ШУКАВСКОГОГ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ВЕРХНЕХАВСКОГО  МУНИЦИПАЛЬНОГО РАЙОНА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ВОРОНЕЖСКОЙ ОБЛАСТИ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>
      <w:pPr>
        <w:pStyle w:val="Normal"/>
        <w:tabs>
          <w:tab w:val="clear" w:pos="709"/>
          <w:tab w:val="left" w:pos="1172" w:leader="none"/>
        </w:tabs>
        <w:bidi w:val="0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1172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«22» июля  2024 г.    № 30</w:t>
      </w:r>
    </w:p>
    <w:p>
      <w:pPr>
        <w:pStyle w:val="Normal"/>
        <w:tabs>
          <w:tab w:val="clear" w:pos="709"/>
          <w:tab w:val="left" w:pos="1172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с.Шукавка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800" w:leader="none"/>
        </w:tabs>
        <w:bidi w:val="0"/>
        <w:spacing w:lineRule="atLeast" w:line="220" w:before="240" w:after="60"/>
        <w:ind w:hanging="0" w:start="0"/>
        <w:jc w:val="start"/>
        <w:outlineLvl w:val="0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«О внесении изменений в постановление </w:t>
        <w:br/>
      </w:r>
      <w:r>
        <w:rPr>
          <w:rFonts w:eastAsia="Times New Roman" w:cs="Arial" w:ascii="Times New Roman" w:hAnsi="Times New Roman"/>
          <w:b/>
          <w:bCs/>
          <w:kern w:val="2"/>
          <w:sz w:val="28"/>
          <w:szCs w:val="28"/>
          <w:lang w:eastAsia="ru-RU"/>
        </w:rPr>
        <w:t>администрации Шукавского сельского поселения                          Верхнехавского  муниципального района                                      Воронежской области от 23.11.2023  № 62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800" w:leader="none"/>
        </w:tabs>
        <w:bidi w:val="0"/>
        <w:spacing w:lineRule="atLeast" w:line="220" w:before="0" w:after="0"/>
        <w:ind w:hanging="0" w:start="0"/>
        <w:jc w:val="start"/>
        <w:outlineLvl w:val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«Об утверждении административного регламента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800" w:leader="none"/>
        </w:tabs>
        <w:bidi w:val="0"/>
        <w:spacing w:lineRule="atLeast" w:line="220" w:before="0" w:after="0"/>
        <w:ind w:hanging="0" w:start="0"/>
        <w:jc w:val="start"/>
        <w:outlineLvl w:val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предоставления муниципальной услуги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800" w:leader="none"/>
        </w:tabs>
        <w:bidi w:val="0"/>
        <w:spacing w:lineRule="atLeast" w:line="220" w:before="0" w:after="0"/>
        <w:ind w:hanging="0" w:start="0"/>
        <w:jc w:val="start"/>
        <w:outlineLvl w:val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«Предоставление разрешения на осуществление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800" w:leader="none"/>
        </w:tabs>
        <w:bidi w:val="0"/>
        <w:spacing w:lineRule="atLeast" w:line="220" w:before="0" w:after="0"/>
        <w:ind w:hanging="0" w:start="0"/>
        <w:jc w:val="start"/>
        <w:outlineLvl w:val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земляных работ» на территории  Шукавского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800" w:leader="none"/>
        </w:tabs>
        <w:bidi w:val="0"/>
        <w:spacing w:lineRule="atLeast" w:line="220" w:before="0" w:after="0"/>
        <w:ind w:hanging="0" w:start="0"/>
        <w:jc w:val="start"/>
        <w:outlineLvl w:val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сельского  поселения Верхнехавского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800" w:leader="none"/>
        </w:tabs>
        <w:bidi w:val="0"/>
        <w:spacing w:lineRule="atLeast" w:line="220" w:before="0" w:after="0"/>
        <w:ind w:hanging="0" w:start="0"/>
        <w:jc w:val="start"/>
        <w:outlineLvl w:val="0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муниципального района  Воронежской области»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eastAsia="Calibri" w:cs="Times New Roman" w:ascii="Times New Roman" w:hAnsi="Times New Roman"/>
          <w:bCs/>
          <w:sz w:val="26"/>
          <w:szCs w:val="26"/>
        </w:rPr>
        <w:t>,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Шукавского сельского поселения Верхнехавского  муниципального района  Воронежской области администрация Шукавского сельского поселения Верхнехавского  муниципального района Воронежской области</w:t>
      </w:r>
    </w:p>
    <w:p>
      <w:pPr>
        <w:pStyle w:val="Normal"/>
        <w:widowControl w:val="false"/>
        <w:tabs>
          <w:tab w:val="clear" w:pos="709"/>
          <w:tab w:val="left" w:pos="0" w:leader="none"/>
        </w:tabs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ПОСТАНОВЛЯЕТ:</w:t>
      </w:r>
    </w:p>
    <w:p>
      <w:pPr>
        <w:pStyle w:val="Normal"/>
        <w:widowControl w:val="false"/>
        <w:tabs>
          <w:tab w:val="clear" w:pos="709"/>
          <w:tab w:val="left" w:pos="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bidi w:val="0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1. Внести в Приложение к постановлению администрации Шукавского </w:t>
      </w:r>
      <w:r>
        <w:rPr>
          <w:rFonts w:eastAsia="Calibri" w:cs="Times New Roman" w:ascii="Times New Roman" w:hAnsi="Times New Roman"/>
          <w:bCs/>
          <w:sz w:val="28"/>
          <w:szCs w:val="28"/>
        </w:rPr>
        <w:t>сельского поселения Верхнехавского  муниципального района  Воронежской области от «23» ноября 2023 г.  № 62 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Шукавского</w:t>
      </w:r>
    </w:p>
    <w:p>
      <w:pPr>
        <w:pStyle w:val="Normal"/>
        <w:widowControl w:val="false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сельского поселения Верхнехавского муниципального района  Воронежской области»» (далее -  Административный регламент) следующие изменения:</w:t>
      </w:r>
    </w:p>
    <w:p>
      <w:pPr>
        <w:pStyle w:val="Normal"/>
        <w:widowControl w:val="false"/>
        <w:tabs>
          <w:tab w:val="clear" w:pos="709"/>
          <w:tab w:val="left" w:pos="0" w:leader="none"/>
        </w:tabs>
        <w:bidi w:val="0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1.1. Пункт 7.1.2. изложить в следующей редакции:</w:t>
      </w:r>
    </w:p>
    <w:p>
      <w:pPr>
        <w:pStyle w:val="23"/>
        <w:shd w:fill="auto" w:val="clear"/>
        <w:tabs>
          <w:tab w:val="clear" w:pos="709"/>
          <w:tab w:val="left" w:pos="1399" w:leader="none"/>
        </w:tabs>
        <w:bidi w:val="0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«7.1.2. </w:t>
      </w:r>
      <w:r>
        <w:rPr>
          <w:rFonts w:eastAsia="Times New Roman" w:cs="Times New Roman" w:ascii="Times New Roman" w:hAnsi="Times New Roman"/>
          <w:sz w:val="28"/>
          <w:szCs w:val="28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>
      <w:pPr>
        <w:pStyle w:val="Normal"/>
        <w:widowControl w:val="false"/>
        <w:tabs>
          <w:tab w:val="clear" w:pos="709"/>
          <w:tab w:val="left" w:pos="0" w:leader="none"/>
        </w:tabs>
        <w:bidi w:val="0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1.2. Дополнить Административный регламент после пункта 7.1.3. новым пунктом 7.1.4 следующего содержания: 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«7.1.4. В случае обращения ответственной организации, признанной таковой в соответствии с Законом Воронежской области от 01.12.2023         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</w:p>
    <w:p>
      <w:pPr>
        <w:pStyle w:val="Normal"/>
        <w:bidi w:val="0"/>
        <w:spacing w:lineRule="exact" w:line="283"/>
        <w:jc w:val="both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eastAsia="Arial"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  <w:lang w:bidi="en-US"/>
        </w:rPr>
        <w:t xml:space="preserve"> настоящее постановление и разместить на официальном сайте администрации Шукавского сельского поселения в сети «Интернет».  </w:t>
      </w:r>
      <w:r>
        <w:rPr>
          <w:rFonts w:ascii="Times New Roman" w:hAnsi="Times New Roman"/>
          <w:bCs w:val="false"/>
          <w:sz w:val="28"/>
          <w:szCs w:val="28"/>
          <w:lang w:bidi="en-US"/>
        </w:rPr>
        <w:t xml:space="preserve">                                                                                                        </w:t>
        <w:tab/>
      </w:r>
    </w:p>
    <w:p>
      <w:pPr>
        <w:pStyle w:val="Normal"/>
        <w:tabs>
          <w:tab w:val="clear" w:pos="709"/>
          <w:tab w:val="left" w:pos="900" w:leader="none"/>
        </w:tabs>
        <w:bidi w:val="0"/>
        <w:spacing w:lineRule="exact" w:line="283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bidi w:val="0"/>
        <w:spacing w:lineRule="exact" w:line="283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571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228"/>
        <w:gridCol w:w="3129"/>
        <w:gridCol w:w="3214"/>
      </w:tblGrid>
      <w:tr>
        <w:trPr/>
        <w:tc>
          <w:tcPr>
            <w:tcW w:w="3228" w:type="dxa"/>
            <w:tcBorders/>
          </w:tcPr>
          <w:p>
            <w:pPr>
              <w:pStyle w:val="Normal"/>
              <w:bidi w:val="0"/>
              <w:spacing w:lineRule="exact" w:line="283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Глава Шукавского сельского поселения</w:t>
            </w:r>
          </w:p>
        </w:tc>
        <w:tc>
          <w:tcPr>
            <w:tcW w:w="3129" w:type="dxa"/>
            <w:tcBorders/>
          </w:tcPr>
          <w:p>
            <w:pPr>
              <w:pStyle w:val="Normal"/>
              <w:bidi w:val="0"/>
              <w:spacing w:lineRule="exact" w:line="283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14" w:type="dxa"/>
            <w:tcBorders/>
          </w:tcPr>
          <w:p>
            <w:pPr>
              <w:pStyle w:val="Normal"/>
              <w:bidi w:val="0"/>
              <w:spacing w:lineRule="exact" w:line="283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В.С. Захаров</w:t>
            </w:r>
          </w:p>
        </w:tc>
      </w:tr>
    </w:tbl>
    <w:p>
      <w:pPr>
        <w:pStyle w:val="Normal"/>
        <w:bidi w:val="0"/>
        <w:spacing w:lineRule="exact" w:line="283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exact" w:line="283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Symbol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Wingdings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Courier">
    <w:altName w:val="Courier New"/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2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2"/>
      </w:numPr>
      <w:spacing w:before="240" w:after="60"/>
      <w:outlineLvl w:val="1"/>
    </w:pPr>
    <w:rPr>
      <w:rFonts w:ascii="Cambria" w:hAnsi="Cambria" w:eastAsia="Calibri" w:cs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2"/>
      </w:numPr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rFonts w:ascii="Calibri" w:hAnsi="Calibri" w:eastAsia="Calibri" w:cs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Calibri" w:hAnsi="Calibri" w:eastAsia="Calibri" w:cs="Calibri"/>
      <w:b/>
      <w:bCs/>
      <w:lang w:val="en-US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;Times New Roma" w:hAnsi="Liberation Serif;Times New Roma" w:cs="Liberation Serif;Times New Roma"/>
    </w:rPr>
  </w:style>
  <w:style w:type="character" w:styleId="WW8Num3z0">
    <w:name w:val="WW8Num3z0"/>
    <w:qFormat/>
    <w:rPr>
      <w:rFonts w:ascii="Liberation Serif;Times New Roma" w:hAnsi="Liberation Serif;Times New Roma" w:cs="Liberation Serif;Times New Roma"/>
    </w:rPr>
  </w:style>
  <w:style w:type="character" w:styleId="WW8Num4z0">
    <w:name w:val="WW8Num4z0"/>
    <w:qFormat/>
    <w:rPr>
      <w:rFonts w:ascii="Liberation Serif;Times New Roma" w:hAnsi="Liberation Serif;Times New Roma" w:cs="Liberation Serif;Times New Roma"/>
    </w:rPr>
  </w:style>
  <w:style w:type="character" w:styleId="WW8Num5z0">
    <w:name w:val="WW8Num5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styleId="WW8Num6z0">
    <w:name w:val="WW8Num6z0"/>
    <w:qFormat/>
    <w:rPr>
      <w:rFonts w:ascii="Liberation Serif;Times New Roma" w:hAnsi="Liberation Serif;Times New Roma" w:cs="Arial"/>
      <w:sz w:val="24"/>
      <w:szCs w:val="24"/>
    </w:rPr>
  </w:style>
  <w:style w:type="character" w:styleId="WW8Num7z0">
    <w:name w:val="WW8Num7z0"/>
    <w:qFormat/>
    <w:rPr>
      <w:rFonts w:ascii="Liberation Serif;Times New Roma" w:hAnsi="Liberation Serif;Times New Roma" w:cs="Liberation Serif;Times New Roma"/>
    </w:rPr>
  </w:style>
  <w:style w:type="character" w:styleId="WW8Num8z0">
    <w:name w:val="WW8Num8z0"/>
    <w:qFormat/>
    <w:rPr>
      <w:rFonts w:ascii="Liberation Serif;Times New Roma" w:hAnsi="Liberation Serif;Times New Roma" w:cs="Liberation Serif;Times New Roma"/>
    </w:rPr>
  </w:style>
  <w:style w:type="character" w:styleId="WW8Num9z0">
    <w:name w:val="WW8Num9z0"/>
    <w:qFormat/>
    <w:rPr>
      <w:rFonts w:ascii="Liberation Serif;Times New Roma" w:hAnsi="Liberation Serif;Times New Roma" w:cs="Liberation Serif;Times New Roma"/>
    </w:rPr>
  </w:style>
  <w:style w:type="character" w:styleId="WW8Num10z0">
    <w:name w:val="WW8Num10z0"/>
    <w:qFormat/>
    <w:rPr>
      <w:rFonts w:ascii="Liberation Serif;Times New Roma" w:hAnsi="Liberation Serif;Times New Roma" w:cs="Liberation Serif;Times New Roma"/>
    </w:rPr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Liberation Serif;Times New Roma" w:hAnsi="Liberation Serif;Times New Roma" w:cs="Liberation Serif;Times New Roma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Liberation Serif;Times New Roma" w:hAnsi="Liberation Serif;Times New Roma" w:cs="Liberation Serif;Times New Roma"/>
    </w:rPr>
  </w:style>
  <w:style w:type="character" w:styleId="WW8Num13z0">
    <w:name w:val="WW8Num13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styleId="WW8Num14z0">
    <w:name w:val="WW8Num14z0"/>
    <w:qFormat/>
    <w:rPr>
      <w:rFonts w:ascii="Liberation Serif;Times New Roma" w:hAnsi="Liberation Serif;Times New Roma" w:cs="Liberation Serif;Times New Roma"/>
    </w:rPr>
  </w:style>
  <w:style w:type="character" w:styleId="WW8Num15z0">
    <w:name w:val="WW8Num15z0"/>
    <w:qFormat/>
    <w:rPr>
      <w:rFonts w:ascii="Liberation Serif;Times New Roma" w:hAnsi="Liberation Serif;Times New Roma" w:cs="Liberation Serif;Times New Roma"/>
    </w:rPr>
  </w:style>
  <w:style w:type="character" w:styleId="WW8Num16z0">
    <w:name w:val="WW8Num16z0"/>
    <w:qFormat/>
    <w:rPr>
      <w:rFonts w:ascii="Liberation Serif;Times New Roma" w:hAnsi="Liberation Serif;Times New Roma" w:cs="Liberation Serif;Times New Roma"/>
    </w:rPr>
  </w:style>
  <w:style w:type="character" w:styleId="WW8Num16z1">
    <w:name w:val="WW8Num16z1"/>
    <w:qFormat/>
    <w:rPr>
      <w:rFonts w:ascii="Liberation Serif;Times New Roma" w:hAnsi="Liberation Serif;Times New Roma" w:cs="Arial"/>
      <w:sz w:val="24"/>
      <w:szCs w:val="24"/>
    </w:rPr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8z0">
    <w:name w:val="WW8Num18z0"/>
    <w:qFormat/>
    <w:rPr>
      <w:rFonts w:ascii="Liberation Serif;Times New Roma" w:hAnsi="Liberation Serif;Times New Roma" w:cs="Liberation Serif;Times New Roma"/>
    </w:rPr>
  </w:style>
  <w:style w:type="character" w:styleId="WW8Num19z0">
    <w:name w:val="WW8Num19z0"/>
    <w:qFormat/>
    <w:rPr>
      <w:rFonts w:ascii="Liberation Serif;Times New Roma" w:hAnsi="Liberation Serif;Times New Roma" w:cs="Arial"/>
      <w:sz w:val="24"/>
      <w:szCs w:val="24"/>
    </w:rPr>
  </w:style>
  <w:style w:type="character" w:styleId="WW8Num20z0">
    <w:name w:val="WW8Num20z0"/>
    <w:qFormat/>
    <w:rPr>
      <w:rFonts w:ascii="Symbol" w:hAnsi="Symbol" w:cs="OpenSymbol"/>
    </w:rPr>
  </w:style>
  <w:style w:type="character" w:styleId="WW8Num21z0">
    <w:name w:val="WW8Num21z0"/>
    <w:qFormat/>
    <w:rPr>
      <w:rFonts w:ascii="Symbol" w:hAnsi="Symbol" w:cs="OpenSymbol"/>
    </w:rPr>
  </w:style>
  <w:style w:type="character" w:styleId="WW8Num22z0">
    <w:name w:val="WW8Num22z0"/>
    <w:qFormat/>
    <w:rPr>
      <w:rFonts w:ascii="Symbol" w:hAnsi="Symbol" w:cs="OpenSymbol"/>
      <w:caps w:val="false"/>
      <w:smallCaps w:val="false"/>
      <w:color w:val="382E2C"/>
      <w:spacing w:val="0"/>
      <w:sz w:val="24"/>
    </w:rPr>
  </w:style>
  <w:style w:type="character" w:styleId="WW8Num23z0">
    <w:name w:val="WW8Num23z0"/>
    <w:qFormat/>
    <w:rPr>
      <w:rFonts w:ascii="Symbol" w:hAnsi="Symbol" w:cs="OpenSymbol"/>
    </w:rPr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22z1">
    <w:name w:val="WW8Num22z1"/>
    <w:qFormat/>
    <w:rPr>
      <w:rFonts w:ascii="Liberation Serif;Times New Roma" w:hAnsi="Liberation Serif;Times New Roma" w:cs="Arial"/>
      <w:sz w:val="24"/>
      <w:szCs w:val="24"/>
    </w:rPr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4z0">
    <w:name w:val="WW8Num24z0"/>
    <w:qFormat/>
    <w:rPr>
      <w:rFonts w:ascii="Symbol" w:hAnsi="Symbol" w:cs="Symbol"/>
    </w:rPr>
  </w:style>
  <w:style w:type="character" w:styleId="WW8Num25z0">
    <w:name w:val="WW8Num25z0"/>
    <w:qFormat/>
    <w:rPr>
      <w:rFonts w:ascii="Symbol" w:hAnsi="Symbol" w:cs="Symbol"/>
      <w:b w:val="false"/>
    </w:rPr>
  </w:style>
  <w:style w:type="character" w:styleId="WW8Num26z0">
    <w:name w:val="WW8Num26z0"/>
    <w:qFormat/>
    <w:rPr>
      <w:rFonts w:ascii="Liberation Serif;Times New Roma" w:hAnsi="Liberation Serif;Times New Roma" w:cs="Liberation Serif;Times New Roma"/>
    </w:rPr>
  </w:style>
  <w:style w:type="character" w:styleId="WW8Num27z0">
    <w:name w:val="WW8Num27z0"/>
    <w:qFormat/>
    <w:rPr>
      <w:rFonts w:ascii="Liberation Serif;Times New Roma" w:hAnsi="Liberation Serif;Times New Roma" w:cs="Arial"/>
      <w:sz w:val="24"/>
      <w:szCs w:val="24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bCs w:val="false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23z1">
    <w:name w:val="WW8Num23z1"/>
    <w:qFormat/>
    <w:rPr>
      <w:rFonts w:ascii="Liberation Serif;Times New Roma" w:hAnsi="Liberation Serif;Times New Roma" w:cs="Arial"/>
      <w:sz w:val="24"/>
      <w:szCs w:val="24"/>
    </w:rPr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1">
    <w:name w:val="WW8Num27z1"/>
    <w:qFormat/>
    <w:rPr/>
  </w:style>
  <w:style w:type="character" w:styleId="WW8Num30z0">
    <w:name w:val="WW8Num30z0"/>
    <w:qFormat/>
    <w:rPr>
      <w:rFonts w:ascii="Symbol" w:hAnsi="Symbol" w:cs="Symbol"/>
      <w:b w:val="false"/>
    </w:rPr>
  </w:style>
  <w:style w:type="character" w:styleId="WW8Num31z0">
    <w:name w:val="WW8Num31z0"/>
    <w:qFormat/>
    <w:rPr>
      <w:rFonts w:ascii="Liberation Serif;Times New Roma" w:hAnsi="Liberation Serif;Times New Roma" w:cs="Liberation Serif;Times New Roma"/>
    </w:rPr>
  </w:style>
  <w:style w:type="character" w:styleId="WW8Num32z0">
    <w:name w:val="WW8Num32z0"/>
    <w:qFormat/>
    <w:rPr>
      <w:rFonts w:ascii="Liberation Serif;Times New Roma" w:hAnsi="Liberation Serif;Times New Roma" w:cs="Arial"/>
      <w:sz w:val="24"/>
      <w:szCs w:val="24"/>
    </w:rPr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bCs w:val="false"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25z1">
    <w:name w:val="WW8Num25z1"/>
    <w:qFormat/>
    <w:rPr>
      <w:rFonts w:ascii="Liberation Serif;Times New Roma" w:hAnsi="Liberation Serif;Times New Roma" w:cs="Arial"/>
      <w:sz w:val="24"/>
      <w:szCs w:val="24"/>
    </w:rPr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1">
    <w:name w:val="WW8Num31z1"/>
    <w:qFormat/>
    <w:rPr/>
  </w:style>
  <w:style w:type="character" w:styleId="WW8Num35z0">
    <w:name w:val="WW8Num35z0"/>
    <w:qFormat/>
    <w:rPr>
      <w:rFonts w:ascii="Liberation Serif;Times New Roma" w:hAnsi="Liberation Serif;Times New Roma" w:cs="Liberation Serif;Times New Roma"/>
    </w:rPr>
  </w:style>
  <w:style w:type="character" w:styleId="WW8Num36z0">
    <w:name w:val="WW8Num36z0"/>
    <w:qFormat/>
    <w:rPr>
      <w:rFonts w:ascii="Liberation Serif;Times New Roma" w:hAnsi="Liberation Serif;Times New Roma" w:cs="Arial"/>
      <w:sz w:val="24"/>
      <w:szCs w:val="24"/>
    </w:rPr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bCs w:val="false"/>
    </w:rPr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1">
    <w:name w:val="WW8Num10z1"/>
    <w:qFormat/>
    <w:rPr/>
  </w:style>
  <w:style w:type="character" w:styleId="WW8Num11z1">
    <w:name w:val="WW8Num11z1"/>
    <w:qFormat/>
    <w:rPr/>
  </w:style>
  <w:style w:type="character" w:styleId="WW8Num12z1">
    <w:name w:val="WW8Num12z1"/>
    <w:qFormat/>
    <w:rPr/>
  </w:style>
  <w:style w:type="character" w:styleId="WW8Num13z1">
    <w:name w:val="WW8Num13z1"/>
    <w:qFormat/>
    <w:rPr/>
  </w:style>
  <w:style w:type="character" w:styleId="WW8Num14z1">
    <w:name w:val="WW8Num14z1"/>
    <w:qFormat/>
    <w:rPr/>
  </w:style>
  <w:style w:type="character" w:styleId="WW8Num15z1">
    <w:name w:val="WW8Num15z1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6z1">
    <w:name w:val="WW8Num26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30z1">
    <w:name w:val="WW8Num30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rFonts w:ascii="Symbol" w:hAnsi="Symbol" w:eastAsia="CharterITC-Regular;MS Mincho" w:cs="Symbol"/>
      <w:color w:val="000000"/>
      <w:sz w:val="24"/>
      <w:szCs w:val="24"/>
    </w:rPr>
  </w:style>
  <w:style w:type="character" w:styleId="WW8Num40z1">
    <w:name w:val="WW8Num40z1"/>
    <w:qFormat/>
    <w:rPr/>
  </w:style>
  <w:style w:type="character" w:styleId="WW8Num41z0">
    <w:name w:val="WW8Num41z0"/>
    <w:qFormat/>
    <w:rPr>
      <w:bCs w:val="false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rFonts w:ascii="Symbol" w:hAnsi="Symbol" w:cs="Symbol"/>
    </w:rPr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1">
    <w:name w:val="Основной шрифт абзаца1"/>
    <w:qFormat/>
    <w:rPr/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styleId="3">
    <w:name w:val="Заголовок 3 Знак"/>
    <w:qFormat/>
    <w:rPr>
      <w:rFonts w:ascii="Times New Roman" w:hAnsi="Times New Roman" w:eastAsia="Times New Roman" w:cs="Times New Roman"/>
      <w:b/>
      <w:sz w:val="32"/>
      <w:szCs w:val="20"/>
    </w:rPr>
  </w:style>
  <w:style w:type="character" w:styleId="4">
    <w:name w:val="Заголовок 4 Знак"/>
    <w:qFormat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5">
    <w:name w:val="Заголовок 5 Знак"/>
    <w:qFormat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styleId="6">
    <w:name w:val="Заголовок 6 Знак"/>
    <w:qFormat/>
    <w:rPr>
      <w:rFonts w:ascii="Calibri" w:hAnsi="Calibri" w:cs="Calibri"/>
      <w:b/>
      <w:bCs/>
      <w:lang w:val="en-US" w:bidi="ar-SA"/>
    </w:rPr>
  </w:style>
  <w:style w:type="character" w:styleId="21">
    <w:name w:val="Основной текст 2 Знак"/>
    <w:qFormat/>
    <w:rPr>
      <w:rFonts w:ascii="Times New Roman" w:hAnsi="Times New Roman" w:eastAsia="Times New Roman" w:cs="Times New Roman"/>
      <w:bCs/>
      <w:sz w:val="28"/>
      <w:szCs w:val="20"/>
    </w:rPr>
  </w:style>
  <w:style w:type="character" w:styleId="Style5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6">
    <w:name w:val="Название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11">
    <w:name w:val="Знак Знак11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8">
    <w:name w:val="Знак Знак8"/>
    <w:qFormat/>
    <w:rPr>
      <w:b/>
      <w:bCs/>
      <w:sz w:val="28"/>
      <w:szCs w:val="28"/>
    </w:rPr>
  </w:style>
  <w:style w:type="character" w:styleId="Style7">
    <w:name w:val="Выделение жирным"/>
    <w:qFormat/>
    <w:rPr>
      <w:b/>
      <w:bCs/>
    </w:rPr>
  </w:style>
  <w:style w:type="character" w:styleId="Style8">
    <w:name w:val="Выделение"/>
    <w:qFormat/>
    <w:rPr>
      <w:rFonts w:ascii="Calibri" w:hAnsi="Calibri" w:cs="Calibri"/>
      <w:b/>
      <w:i/>
      <w:iCs/>
    </w:rPr>
  </w:style>
  <w:style w:type="character" w:styleId="22">
    <w:name w:val="Цитата 2 Знак"/>
    <w:qFormat/>
    <w:rPr>
      <w:rFonts w:ascii="Calibri" w:hAnsi="Calibri" w:cs="Calibri"/>
      <w:i/>
      <w:sz w:val="24"/>
      <w:szCs w:val="24"/>
      <w:lang w:val="en-US" w:bidi="ar-SA"/>
    </w:rPr>
  </w:style>
  <w:style w:type="character" w:styleId="Style9">
    <w:name w:val="Выделенная цитата Знак"/>
    <w:qFormat/>
    <w:rPr>
      <w:rFonts w:ascii="Calibri" w:hAnsi="Calibri" w:cs="Calibri"/>
      <w:b/>
      <w:i/>
      <w:sz w:val="24"/>
      <w:lang w:val="en-US" w:bidi="ar-SA"/>
    </w:rPr>
  </w:style>
  <w:style w:type="character" w:styleId="SubtleEmphasis">
    <w:name w:val="Subtle Emphasis"/>
    <w:qFormat/>
    <w:rPr>
      <w:i/>
      <w:color w:val="5A5A5A"/>
    </w:rPr>
  </w:style>
  <w:style w:type="character" w:styleId="IntenseEmphasis">
    <w:name w:val="Intense Emphasis"/>
    <w:qFormat/>
    <w:rPr>
      <w:b/>
      <w:i/>
      <w:sz w:val="24"/>
      <w:szCs w:val="24"/>
      <w:u w:val="single"/>
    </w:rPr>
  </w:style>
  <w:style w:type="character" w:styleId="SubtleReference">
    <w:name w:val="Subtle Reference"/>
    <w:qFormat/>
    <w:rPr>
      <w:sz w:val="24"/>
      <w:szCs w:val="24"/>
      <w:u w:val="single"/>
    </w:rPr>
  </w:style>
  <w:style w:type="character" w:styleId="IntenseReference">
    <w:name w:val="Intense Reference"/>
    <w:qFormat/>
    <w:rPr>
      <w:b/>
      <w:sz w:val="24"/>
      <w:u w:val="single"/>
    </w:rPr>
  </w:style>
  <w:style w:type="character" w:styleId="BookTitle">
    <w:name w:val="Book Title"/>
    <w:qFormat/>
    <w:rPr>
      <w:rFonts w:ascii="Cambria" w:hAnsi="Cambria" w:eastAsia="Times New Roman" w:cs="Cambria"/>
      <w:b/>
      <w:i/>
      <w:sz w:val="24"/>
      <w:szCs w:val="24"/>
    </w:rPr>
  </w:style>
  <w:style w:type="character" w:styleId="Style10">
    <w:name w:val="!Части документа Знак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1">
    <w:name w:val="!Разделы документа Знак Знак"/>
    <w:qFormat/>
    <w:rPr>
      <w:rFonts w:ascii="Arial" w:hAnsi="Arial" w:eastAsia="Times New Roman" w:cs="Arial"/>
      <w:b/>
      <w:bCs/>
      <w:iCs/>
      <w:sz w:val="30"/>
      <w:szCs w:val="28"/>
    </w:rPr>
  </w:style>
  <w:style w:type="character" w:styleId="Style12">
    <w:name w:val="!Главы документа Знак Знак"/>
    <w:qFormat/>
    <w:rPr>
      <w:rFonts w:ascii="Arial" w:hAnsi="Arial" w:eastAsia="Times New Roman" w:cs="Arial"/>
      <w:b/>
      <w:bCs/>
      <w:sz w:val="28"/>
      <w:szCs w:val="26"/>
    </w:rPr>
  </w:style>
  <w:style w:type="character" w:styleId="Style13">
    <w:name w:val="!Параграфы/Статьи документа Знак Знак"/>
    <w:qFormat/>
    <w:rPr>
      <w:rFonts w:ascii="Arial" w:hAnsi="Arial" w:eastAsia="Times New Roman" w:cs="Arial"/>
      <w:b/>
      <w:bCs/>
      <w:sz w:val="26"/>
      <w:szCs w:val="28"/>
    </w:rPr>
  </w:style>
  <w:style w:type="character" w:styleId="112">
    <w:name w:val="Заголовок 1 Знак1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4">
    <w:name w:val="Текст примечания Знак"/>
    <w:qFormat/>
    <w:rPr>
      <w:rFonts w:ascii="Courier" w:hAnsi="Courier" w:cs="Courier"/>
      <w:sz w:val="22"/>
      <w:lang w:bidi="ar-SA"/>
    </w:rPr>
  </w:style>
  <w:style w:type="character" w:styleId="12">
    <w:name w:val="Верхний колонтитул Знак1"/>
    <w:qFormat/>
    <w:rPr>
      <w:rFonts w:ascii="Arial" w:hAnsi="Arial" w:eastAsia="Times New Roman" w:cs="Arial"/>
      <w:sz w:val="24"/>
      <w:szCs w:val="24"/>
      <w:lang w:val="en-US"/>
    </w:rPr>
  </w:style>
  <w:style w:type="character" w:styleId="13">
    <w:name w:val="Нижний колонтитул Знак1"/>
    <w:qFormat/>
    <w:rPr>
      <w:rFonts w:ascii="Arial" w:hAnsi="Arial" w:eastAsia="Times New Roman" w:cs="Arial"/>
      <w:sz w:val="24"/>
      <w:szCs w:val="24"/>
      <w:lang w:val="en-US"/>
    </w:rPr>
  </w:style>
  <w:style w:type="character" w:styleId="HTMLVariable">
    <w:name w:val="HTML Variable"/>
    <w:qFormat/>
    <w:rPr>
      <w:rFonts w:ascii="Arial" w:hAnsi="Arial" w:cs="Arial"/>
      <w:b w:val="false"/>
      <w:i w:val="false"/>
      <w:iCs/>
      <w:color w:val="0000FF"/>
      <w:sz w:val="24"/>
      <w:u w:val="none"/>
    </w:rPr>
  </w:style>
  <w:style w:type="character" w:styleId="Hyperlink">
    <w:name w:val="Hyperlink"/>
    <w:rPr>
      <w:color w:val="0000FF"/>
      <w:u w:val="none"/>
    </w:rPr>
  </w:style>
  <w:style w:type="character" w:styleId="14">
    <w:name w:val="Текст выноски Знак1"/>
    <w:qFormat/>
    <w:rPr>
      <w:rFonts w:ascii="Tahoma" w:hAnsi="Tahoma" w:eastAsia="Times New Roman" w:cs="Tahoma"/>
      <w:sz w:val="16"/>
      <w:szCs w:val="16"/>
    </w:rPr>
  </w:style>
  <w:style w:type="character" w:styleId="Style15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FootnoteReference">
    <w:name w:val="Footnote Reference"/>
    <w:rPr>
      <w:vertAlign w:val="superscript"/>
    </w:rPr>
  </w:style>
  <w:style w:type="character" w:styleId="Style17">
    <w:name w:val="Символ сноски"/>
    <w:qFormat/>
    <w:rPr>
      <w:vertAlign w:val="superscript"/>
    </w:rPr>
  </w:style>
  <w:style w:type="character" w:styleId="Style18">
    <w:name w:val="Текст сноски Знак"/>
    <w:basedOn w:val="DefaultParagraphFont"/>
    <w:qFormat/>
    <w:rPr>
      <w:sz w:val="20"/>
      <w:szCs w:val="20"/>
    </w:rPr>
  </w:style>
  <w:style w:type="character" w:styleId="Style19">
    <w:name w:val="Нижний колонтитул Знак"/>
    <w:basedOn w:val="DefaultParagraphFont"/>
    <w:qFormat/>
    <w:rPr/>
  </w:style>
  <w:style w:type="character" w:styleId="Style20">
    <w:name w:val="Верхний колонтитул Знак"/>
    <w:basedOn w:val="DefaultParagraphFont"/>
    <w:qFormat/>
    <w:rPr/>
  </w:style>
  <w:style w:type="character" w:styleId="Style21">
    <w:name w:val="Основной текст_"/>
    <w:qFormat/>
    <w:rPr>
      <w:spacing w:val="7"/>
      <w:shd w:fill="FFFFFF" w:val="clear"/>
    </w:rPr>
  </w:style>
  <w:style w:type="character" w:styleId="Style22">
    <w:name w:val="Абзац списка Знак"/>
    <w:qFormat/>
    <w:rPr>
      <w:rFonts w:ascii="Calibri" w:hAnsi="Calibri" w:eastAsia="Calibri" w:cs="Times New Roman"/>
    </w:rPr>
  </w:style>
  <w:style w:type="character" w:styleId="DefaultParagraphFont">
    <w:name w:val="Default Paragraph Font"/>
    <w:qFormat/>
    <w:rPr/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Arial"/>
    </w:rPr>
  </w:style>
  <w:style w:type="paragraph" w:styleId="211">
    <w:name w:val="Основной текст 21"/>
    <w:basedOn w:val="Normal"/>
    <w:qFormat/>
    <w:pPr/>
    <w:rPr>
      <w:bCs/>
      <w:sz w:val="28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ind w:firstLine="720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</w:pPr>
    <w:rPr>
      <w:rFonts w:ascii="Cambria" w:hAnsi="Cambria" w:cs="Cambria"/>
      <w:sz w:val="24"/>
      <w:szCs w:val="24"/>
      <w:lang w:val="en-US"/>
    </w:rPr>
  </w:style>
  <w:style w:type="paragraph" w:styleId="NoSpacing">
    <w:name w:val="No Spacing"/>
    <w:basedOn w:val="Normal"/>
    <w:qFormat/>
    <w:pPr/>
    <w:rPr>
      <w:rFonts w:ascii="Calibri" w:hAnsi="Calibri" w:cs="Calibri"/>
      <w:sz w:val="24"/>
      <w:szCs w:val="32"/>
      <w:lang w:val="en-US" w:bidi="en-US"/>
    </w:rPr>
  </w:style>
  <w:style w:type="paragraph" w:styleId="Quote">
    <w:name w:val="Quote"/>
    <w:basedOn w:val="Normal"/>
    <w:next w:val="Normal"/>
    <w:qFormat/>
    <w:pPr/>
    <w:rPr>
      <w:rFonts w:ascii="Calibri" w:hAnsi="Calibri" w:eastAsia="Calibri" w:cs="Calibri"/>
      <w:i/>
      <w:sz w:val="24"/>
      <w:szCs w:val="24"/>
      <w:lang w:val="en-US"/>
    </w:rPr>
  </w:style>
  <w:style w:type="paragraph" w:styleId="IntenseQuote">
    <w:name w:val="Intense Quote"/>
    <w:basedOn w:val="Normal"/>
    <w:next w:val="Normal"/>
    <w:qFormat/>
    <w:pPr>
      <w:ind w:hanging="0" w:start="720" w:end="720"/>
    </w:pPr>
    <w:rPr>
      <w:rFonts w:ascii="Calibri" w:hAnsi="Calibri" w:eastAsia="Calibri" w:cs="Calibri"/>
      <w:b/>
      <w:i/>
      <w:sz w:val="24"/>
      <w:lang w:val="en-US"/>
    </w:rPr>
  </w:style>
  <w:style w:type="paragraph" w:styleId="Toaheading">
    <w:name w:val="toa heading"/>
    <w:basedOn w:val="Heading1"/>
    <w:next w:val="Normal"/>
    <w:qFormat/>
    <w:pPr>
      <w:numPr>
        <w:ilvl w:val="0"/>
        <w:numId w:val="0"/>
      </w:numPr>
      <w:outlineLvl w:val="9"/>
    </w:pPr>
    <w:rPr>
      <w:lang w:val="en-US"/>
    </w:rPr>
  </w:style>
  <w:style w:type="paragraph" w:styleId="P14">
    <w:name w:val="p14"/>
    <w:basedOn w:val="Normal"/>
    <w:qFormat/>
    <w:pPr>
      <w:spacing w:before="280" w:after="280"/>
    </w:pPr>
    <w:rPr>
      <w:sz w:val="24"/>
      <w:szCs w:val="24"/>
    </w:rPr>
  </w:style>
  <w:style w:type="paragraph" w:styleId="16">
    <w:name w:val="Текст примечания1"/>
    <w:basedOn w:val="Normal"/>
    <w:qFormat/>
    <w:pPr>
      <w:ind w:firstLine="567"/>
      <w:jc w:val="both"/>
    </w:pPr>
    <w:rPr>
      <w:rFonts w:ascii="Courier" w:hAnsi="Courier" w:eastAsia="Calibri" w:cs="Courier"/>
      <w:sz w:val="22"/>
      <w:lang w:val="en-US"/>
    </w:rPr>
  </w:style>
  <w:style w:type="paragraph" w:styleId="ConsPlusTitle">
    <w:name w:val="ConsPlusTitle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Title">
    <w:name w:val="Title!Название НПА"/>
    <w:basedOn w:val="Normal"/>
    <w:qFormat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pplication">
    <w:name w:val="Application!Приложение"/>
    <w:qFormat/>
    <w:pPr>
      <w:widowControl/>
      <w:suppressAutoHyphens w:val="true"/>
      <w:bidi w:val="0"/>
      <w:spacing w:before="120" w:after="120"/>
      <w:jc w:val="end"/>
    </w:pPr>
    <w:rPr>
      <w:rFonts w:ascii="Arial" w:hAnsi="Arial" w:eastAsia="Times New Roman" w:cs="Arial"/>
      <w:b/>
      <w:bCs/>
      <w:color w:val="auto"/>
      <w:kern w:val="2"/>
      <w:sz w:val="32"/>
      <w:szCs w:val="32"/>
      <w:lang w:val="ru-RU" w:eastAsia="zh-CN" w:bidi="ar-SA"/>
    </w:rPr>
  </w:style>
  <w:style w:type="paragraph" w:styleId="Table">
    <w:name w:val="Table!Таблица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Arial"/>
      <w:bCs/>
      <w:color w:val="auto"/>
      <w:kern w:val="2"/>
      <w:sz w:val="24"/>
      <w:szCs w:val="32"/>
      <w:lang w:val="ru-RU" w:eastAsia="zh-CN" w:bidi="ar-SA"/>
    </w:rPr>
  </w:style>
  <w:style w:type="paragraph" w:styleId="Table1">
    <w:name w:val="Table!"/>
    <w:next w:val="Table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imes New Roman" w:cs="Arial"/>
      <w:b/>
      <w:bCs/>
      <w:color w:val="auto"/>
      <w:kern w:val="2"/>
      <w:sz w:val="24"/>
      <w:szCs w:val="32"/>
      <w:lang w:val="ru-RU" w:eastAsia="zh-CN" w:bidi="ar-SA"/>
    </w:rPr>
  </w:style>
  <w:style w:type="paragraph" w:styleId="NumberAndDate">
    <w:name w:val="NumberAndDate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imes New Roman" w:cs="Arial"/>
      <w:bCs/>
      <w:color w:val="auto"/>
      <w:kern w:val="2"/>
      <w:sz w:val="24"/>
      <w:szCs w:val="32"/>
      <w:lang w:val="ru-RU" w:eastAsia="zh-CN" w:bidi="ar-SA"/>
    </w:rPr>
  </w:style>
  <w:style w:type="paragraph" w:styleId="BalloonText">
    <w:name w:val="Balloon Text"/>
    <w:basedOn w:val="Normal"/>
    <w:qFormat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jc w:val="center"/>
    </w:pPr>
    <w:rPr>
      <w:b/>
      <w:bCs/>
    </w:rPr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Style2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3">
    <w:name w:val="Основной текст2"/>
    <w:basedOn w:val="Normal"/>
    <w:qFormat/>
    <w:pPr>
      <w:shd w:fill="FFFFFF" w:val="clear"/>
      <w:spacing w:lineRule="atLeast" w:line="0" w:before="120" w:after="360"/>
      <w:ind w:hanging="1800"/>
      <w:jc w:val="both"/>
    </w:pPr>
    <w:rPr>
      <w:spacing w:val="7"/>
    </w:rPr>
  </w:style>
  <w:style w:type="paragraph" w:styleId="17">
    <w:name w:val="Стиль1"/>
    <w:basedOn w:val="Normal"/>
    <w:qFormat/>
    <w:pPr>
      <w:widowControl w:val="false"/>
      <w:spacing w:lineRule="auto" w:line="240" w:before="0" w:after="0"/>
      <w:ind w:firstLine="567"/>
      <w:jc w:val="both"/>
    </w:pPr>
    <w:rPr>
      <w:rFonts w:ascii="Times New Roman" w:hAnsi="Times New Roman" w:eastAsia="Courier New" w:cs="Courier New"/>
      <w:color w:val="000000"/>
      <w:sz w:val="28"/>
      <w:szCs w:val="24"/>
      <w:lang w:eastAsia="ru-RU" w:bidi="ru-RU"/>
    </w:rPr>
  </w:style>
  <w:style w:type="paragraph" w:styleId="ListParagraph">
    <w:name w:val="List Paragraph"/>
    <w:basedOn w:val="Normal"/>
    <w:qFormat/>
    <w:pPr>
      <w:spacing w:before="0" w:after="200"/>
      <w:ind w:firstLine="567" w:start="720"/>
      <w:contextualSpacing/>
      <w:jc w:val="both"/>
    </w:pPr>
    <w:rPr>
      <w:rFonts w:ascii="Calibri" w:hAnsi="Calibri" w:eastAsia="Calibri" w:cs="Times New Roman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2024-08-07T10:59:56Z</dcterms:created>
  <dc:creator/>
  <dc:description/>
  <dc:language>ru-RU</dc:language>
  <cp:lastModifiedBy/>
  <dcterms:modified xsi:type="dcterms:W3CDTF">2024-08-07T11:00:17Z</dcterms:modified>
  <cp:revision>1</cp:revision>
  <dc:subject/>
  <dc:title/>
</cp:coreProperties>
</file>